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DM Sans" w:cs="DM Sans" w:eastAsia="DM Sans" w:hAnsi="DM Sans"/>
          <w:b w:val="1"/>
        </w:rPr>
      </w:pPr>
      <w:r w:rsidDel="00000000" w:rsidR="00000000" w:rsidRPr="00000000">
        <w:rPr>
          <w:rtl w:val="0"/>
        </w:rPr>
      </w:r>
    </w:p>
    <w:p w:rsidR="00000000" w:rsidDel="00000000" w:rsidP="00000000" w:rsidRDefault="00000000" w:rsidRPr="00000000" w14:paraId="00000002">
      <w:pPr>
        <w:jc w:val="center"/>
        <w:rPr>
          <w:rFonts w:ascii="Georgia" w:cs="Georgia" w:eastAsia="Georgia" w:hAnsi="Georgia"/>
          <w:b w:val="1"/>
          <w:color w:val="ff0000"/>
          <w:sz w:val="32"/>
          <w:szCs w:val="32"/>
        </w:rPr>
      </w:pPr>
      <w:r w:rsidDel="00000000" w:rsidR="00000000" w:rsidRPr="00000000">
        <w:rPr>
          <w:rFonts w:ascii="Georgia" w:cs="Georgia" w:eastAsia="Georgia" w:hAnsi="Georgia"/>
          <w:b w:val="1"/>
          <w:color w:val="ff0000"/>
          <w:sz w:val="32"/>
          <w:szCs w:val="32"/>
          <w:rtl w:val="0"/>
        </w:rPr>
        <w:t xml:space="preserve">COMUNICADO DE PRENSA</w:t>
      </w:r>
    </w:p>
    <w:p w:rsidR="00000000" w:rsidDel="00000000" w:rsidP="00000000" w:rsidRDefault="00000000" w:rsidRPr="00000000" w14:paraId="00000003">
      <w:pPr>
        <w:jc w:val="center"/>
        <w:rPr>
          <w:rFonts w:ascii="Georgia" w:cs="Georgia" w:eastAsia="Georgia" w:hAnsi="Georgia"/>
          <w:color w:val="ff0000"/>
          <w:sz w:val="32"/>
          <w:szCs w:val="32"/>
        </w:rPr>
      </w:pPr>
      <w:r w:rsidDel="00000000" w:rsidR="00000000" w:rsidRPr="00000000">
        <w:rPr>
          <w:rFonts w:ascii="Georgia" w:cs="Georgia" w:eastAsia="Georgia" w:hAnsi="Georgia"/>
          <w:b w:val="1"/>
          <w:color w:val="ff0000"/>
          <w:sz w:val="32"/>
          <w:szCs w:val="32"/>
          <w:rtl w:val="0"/>
        </w:rPr>
        <w:t xml:space="preserve">NO DISPONIBLE PARA PUBLICACIÓN </w:t>
      </w:r>
      <w:r w:rsidDel="00000000" w:rsidR="00000000" w:rsidRPr="00000000">
        <w:rPr>
          <w:rtl w:val="0"/>
        </w:rPr>
      </w:r>
    </w:p>
    <w:p w:rsidR="00000000" w:rsidDel="00000000" w:rsidP="00000000" w:rsidRDefault="00000000" w:rsidRPr="00000000" w14:paraId="00000004">
      <w:pPr>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05">
      <w:pPr>
        <w:pStyle w:val="Heading2"/>
        <w:spacing w:after="80" w:before="0" w:line="276" w:lineRule="auto"/>
        <w:jc w:val="center"/>
        <w:rPr>
          <w:rFonts w:ascii="Georgia" w:cs="Georgia" w:eastAsia="Georgia" w:hAnsi="Georgia"/>
          <w:b w:val="1"/>
          <w:sz w:val="38"/>
          <w:szCs w:val="38"/>
        </w:rPr>
      </w:pPr>
      <w:bookmarkStart w:colFirst="0" w:colLast="0" w:name="_6qzewote5ns3" w:id="0"/>
      <w:bookmarkEnd w:id="0"/>
      <w:hyperlink r:id="rId6">
        <w:r w:rsidDel="00000000" w:rsidR="00000000" w:rsidRPr="00000000">
          <w:rPr>
            <w:rFonts w:ascii="Georgia" w:cs="Georgia" w:eastAsia="Georgia" w:hAnsi="Georgia"/>
            <w:b w:val="1"/>
            <w:sz w:val="38"/>
            <w:szCs w:val="38"/>
            <w:rtl w:val="0"/>
          </w:rPr>
          <w:t xml:space="preserve">Clara</w:t>
        </w:r>
      </w:hyperlink>
      <w:hyperlink r:id="rId7">
        <w:r w:rsidDel="00000000" w:rsidR="00000000" w:rsidRPr="00000000">
          <w:rPr>
            <w:b w:val="1"/>
            <w:color w:val="1155cc"/>
            <w:sz w:val="34"/>
            <w:szCs w:val="34"/>
            <w:rtl w:val="0"/>
          </w:rPr>
          <w:t xml:space="preserve"> </w:t>
        </w:r>
      </w:hyperlink>
      <w:r w:rsidDel="00000000" w:rsidR="00000000" w:rsidRPr="00000000">
        <w:rPr>
          <w:rFonts w:ascii="Georgia" w:cs="Georgia" w:eastAsia="Georgia" w:hAnsi="Georgia"/>
          <w:b w:val="1"/>
          <w:sz w:val="38"/>
          <w:szCs w:val="38"/>
          <w:rtl w:val="0"/>
        </w:rPr>
        <w:t xml:space="preserve">nombra a Youmna Harb como Country Manager para México</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00" w:lineRule="auto"/>
        <w:ind w:left="0" w:firstLine="0"/>
        <w:jc w:val="center"/>
        <w:rPr>
          <w:i w:val="1"/>
        </w:rPr>
      </w:pPr>
      <w:r w:rsidDel="00000000" w:rsidR="00000000" w:rsidRPr="00000000">
        <w:rPr>
          <w:i w:val="1"/>
          <w:rtl w:val="0"/>
        </w:rPr>
        <w:t xml:space="preserve">Harb cuenta con cerca de 20 años de experiencia en el sector financiero, destacando su colaboración en empresas como Grupo Banorte y American Express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00" w:lineRule="auto"/>
        <w:ind w:left="0" w:firstLine="0"/>
        <w:jc w:val="both"/>
        <w:rPr>
          <w:rFonts w:ascii="DM Sans" w:cs="DM Sans" w:eastAsia="DM Sans" w:hAnsi="DM Sans"/>
        </w:rPr>
      </w:pPr>
      <w:r w:rsidDel="00000000" w:rsidR="00000000" w:rsidRPr="00000000">
        <w:rPr>
          <w:rFonts w:ascii="DM Sans" w:cs="DM Sans" w:eastAsia="DM Sans" w:hAnsi="DM Sans"/>
          <w:b w:val="1"/>
          <w:rtl w:val="0"/>
        </w:rPr>
        <w:t xml:space="preserve">Ciudad de México a</w:t>
      </w:r>
      <w:r w:rsidDel="00000000" w:rsidR="00000000" w:rsidRPr="00000000">
        <w:rPr>
          <w:rFonts w:ascii="DM Sans" w:cs="DM Sans" w:eastAsia="DM Sans" w:hAnsi="DM Sans"/>
          <w:b w:val="1"/>
          <w:rtl w:val="0"/>
        </w:rPr>
        <w:t xml:space="preserve"> 30 de marzo de 2023.- </w:t>
      </w:r>
      <w:r w:rsidDel="00000000" w:rsidR="00000000" w:rsidRPr="00000000">
        <w:rPr>
          <w:rFonts w:ascii="DM Sans" w:cs="DM Sans" w:eastAsia="DM Sans" w:hAnsi="DM Sans"/>
          <w:rtl w:val="0"/>
        </w:rPr>
        <w:t xml:space="preserve"> </w:t>
      </w:r>
      <w:r w:rsidDel="00000000" w:rsidR="00000000" w:rsidRPr="00000000">
        <w:rPr>
          <w:rFonts w:ascii="DM Sans" w:cs="DM Sans" w:eastAsia="DM Sans" w:hAnsi="DM Sans"/>
          <w:b w:val="1"/>
          <w:rtl w:val="0"/>
        </w:rPr>
        <w:t xml:space="preserve">Clara, empresa líder que ofrece una plataforma integral para la gestión de gastos corporativos en Latinoamérica</w:t>
      </w:r>
      <w:r w:rsidDel="00000000" w:rsidR="00000000" w:rsidRPr="00000000">
        <w:rPr>
          <w:rFonts w:ascii="DM Sans" w:cs="DM Sans" w:eastAsia="DM Sans" w:hAnsi="DM Sans"/>
          <w:rtl w:val="0"/>
        </w:rPr>
        <w:t xml:space="preserve">, ha nombrado a</w:t>
      </w:r>
      <w:r w:rsidDel="00000000" w:rsidR="00000000" w:rsidRPr="00000000">
        <w:rPr>
          <w:rFonts w:ascii="DM Sans" w:cs="DM Sans" w:eastAsia="DM Sans" w:hAnsi="DM Sans"/>
          <w:b w:val="1"/>
          <w:rtl w:val="0"/>
        </w:rPr>
        <w:t xml:space="preserve"> Youmna Harb </w:t>
      </w:r>
      <w:r w:rsidDel="00000000" w:rsidR="00000000" w:rsidRPr="00000000">
        <w:rPr>
          <w:rFonts w:ascii="DM Sans" w:cs="DM Sans" w:eastAsia="DM Sans" w:hAnsi="DM Sans"/>
          <w:rtl w:val="0"/>
        </w:rPr>
        <w:t xml:space="preserve">como nueva </w:t>
      </w:r>
      <w:r w:rsidDel="00000000" w:rsidR="00000000" w:rsidRPr="00000000">
        <w:rPr>
          <w:rFonts w:ascii="DM Sans" w:cs="DM Sans" w:eastAsia="DM Sans" w:hAnsi="DM Sans"/>
          <w:b w:val="1"/>
          <w:rtl w:val="0"/>
        </w:rPr>
        <w:t xml:space="preserve">Country Manager</w:t>
      </w:r>
      <w:r w:rsidDel="00000000" w:rsidR="00000000" w:rsidRPr="00000000">
        <w:rPr>
          <w:rFonts w:ascii="DM Sans" w:cs="DM Sans" w:eastAsia="DM Sans" w:hAnsi="DM Sans"/>
          <w:rtl w:val="0"/>
        </w:rPr>
        <w:t xml:space="preserve"> para la empresa en México. La directiva ocupará el puesto que desempeñaba Cristina Cacho y será responsable de continuar con los planes de crecimiento de la empresa, expansión y consolidación de productos en el país. </w:t>
      </w:r>
    </w:p>
    <w:p w:rsidR="00000000" w:rsidDel="00000000" w:rsidP="00000000" w:rsidRDefault="00000000" w:rsidRPr="00000000" w14:paraId="00000009">
      <w:pPr>
        <w:jc w:val="both"/>
        <w:rPr>
          <w:rFonts w:ascii="DM Sans" w:cs="DM Sans" w:eastAsia="DM Sans" w:hAnsi="DM Sans"/>
          <w:sz w:val="20"/>
          <w:szCs w:val="20"/>
        </w:rPr>
      </w:pPr>
      <w:r w:rsidDel="00000000" w:rsidR="00000000" w:rsidRPr="00000000">
        <w:rPr>
          <w:rFonts w:ascii="DM Sans" w:cs="DM Sans" w:eastAsia="DM Sans" w:hAnsi="DM Sans"/>
          <w:rtl w:val="0"/>
        </w:rPr>
        <w:t xml:space="preserve">Youmna</w:t>
      </w:r>
      <w:r w:rsidDel="00000000" w:rsidR="00000000" w:rsidRPr="00000000">
        <w:rPr>
          <w:rFonts w:ascii="DM Sans" w:cs="DM Sans" w:eastAsia="DM Sans" w:hAnsi="DM Sans"/>
          <w:rtl w:val="0"/>
        </w:rPr>
        <w:t xml:space="preserve"> cuenta con cerca de 20 años de experiencia en el sector financiero para Latinoamérica, se ha especializado en planeación estratégica, creación y desarrollo de nuevos negocios y productos, además de enfocarse en proyectos de crecimiento y transformación de alto impacto para clientes. Entre los roles que ha desempeñado, destacan CEO de Bayport México, además de Vicepresidenta de Tarjetas de Servicio y Chief Marketing Officer en American Express. Antes de su nuevo cargo, Harb se desempeñaba como Directora Global de Experiencia dentro de Clara. </w:t>
      </w:r>
      <w:r w:rsidDel="00000000" w:rsidR="00000000" w:rsidRPr="00000000">
        <w:rPr>
          <w:rtl w:val="0"/>
        </w:rPr>
      </w:r>
    </w:p>
    <w:p w:rsidR="00000000" w:rsidDel="00000000" w:rsidP="00000000" w:rsidRDefault="00000000" w:rsidRPr="00000000" w14:paraId="0000000A">
      <w:pPr>
        <w:jc w:val="both"/>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0B">
      <w:pPr>
        <w:jc w:val="both"/>
        <w:rPr>
          <w:rFonts w:ascii="DM Sans" w:cs="DM Sans" w:eastAsia="DM Sans" w:hAnsi="DM Sans"/>
          <w:i w:val="1"/>
        </w:rPr>
      </w:pPr>
      <w:r w:rsidDel="00000000" w:rsidR="00000000" w:rsidRPr="00000000">
        <w:rPr>
          <w:rFonts w:ascii="DM Sans" w:cs="DM Sans" w:eastAsia="DM Sans" w:hAnsi="DM Sans"/>
          <w:i w:val="1"/>
          <w:rtl w:val="0"/>
        </w:rPr>
        <w:t xml:space="preserve">“Me entusiasma encabezar un equipo que con tan solo dos años de operación ha logrado captar más de seis mil clientes. Además de continuar enfocándonos en el desarrollo de nuestros productos y crecimiento como empresa, parte de nuestro objetivo será seguir usando la tecnología para ofrecer la mejor experiencia al cliente, a través de soluciones financieras innovadoras, ágiles e intuitivas” señaló Harb. </w:t>
      </w:r>
    </w:p>
    <w:p w:rsidR="00000000" w:rsidDel="00000000" w:rsidP="00000000" w:rsidRDefault="00000000" w:rsidRPr="00000000" w14:paraId="0000000C">
      <w:pPr>
        <w:jc w:val="both"/>
        <w:rPr>
          <w:rFonts w:ascii="DM Sans" w:cs="DM Sans" w:eastAsia="DM Sans" w:hAnsi="DM Sans"/>
          <w:i w:val="1"/>
        </w:rPr>
      </w:pPr>
      <w:r w:rsidDel="00000000" w:rsidR="00000000" w:rsidRPr="00000000">
        <w:rPr>
          <w:rtl w:val="0"/>
        </w:rPr>
      </w:r>
    </w:p>
    <w:p w:rsidR="00000000" w:rsidDel="00000000" w:rsidP="00000000" w:rsidRDefault="00000000" w:rsidRPr="00000000" w14:paraId="0000000D">
      <w:pPr>
        <w:jc w:val="both"/>
        <w:rPr>
          <w:rFonts w:ascii="DM Sans" w:cs="DM Sans" w:eastAsia="DM Sans" w:hAnsi="DM Sans"/>
        </w:rPr>
      </w:pPr>
      <w:r w:rsidDel="00000000" w:rsidR="00000000" w:rsidRPr="00000000">
        <w:rPr>
          <w:rFonts w:ascii="DM Sans" w:cs="DM Sans" w:eastAsia="DM Sans" w:hAnsi="DM Sans"/>
          <w:rtl w:val="0"/>
        </w:rPr>
        <w:t xml:space="preserve">La empresa</w:t>
      </w:r>
      <w:r w:rsidDel="00000000" w:rsidR="00000000" w:rsidRPr="00000000">
        <w:rPr>
          <w:rFonts w:ascii="DM Sans" w:cs="DM Sans" w:eastAsia="DM Sans" w:hAnsi="DM Sans"/>
          <w:rtl w:val="0"/>
        </w:rPr>
        <w:t xml:space="preserve"> también ha designado a un grupo de mujeres para asumir nuevos roles a nivel global, serán </w:t>
      </w:r>
      <w:r w:rsidDel="00000000" w:rsidR="00000000" w:rsidRPr="00000000">
        <w:rPr>
          <w:rFonts w:ascii="DM Sans" w:cs="DM Sans" w:eastAsia="DM Sans" w:hAnsi="DM Sans"/>
          <w:b w:val="1"/>
          <w:rtl w:val="0"/>
        </w:rPr>
        <w:t xml:space="preserve">Raquel Hernández y Roberta Savattero </w:t>
      </w:r>
      <w:r w:rsidDel="00000000" w:rsidR="00000000" w:rsidRPr="00000000">
        <w:rPr>
          <w:rFonts w:ascii="DM Sans" w:cs="DM Sans" w:eastAsia="DM Sans" w:hAnsi="DM Sans"/>
          <w:rtl w:val="0"/>
        </w:rPr>
        <w:t xml:space="preserve">quienes asumen las posiciones de </w:t>
      </w:r>
      <w:r w:rsidDel="00000000" w:rsidR="00000000" w:rsidRPr="00000000">
        <w:rPr>
          <w:rFonts w:ascii="DM Sans" w:cs="DM Sans" w:eastAsia="DM Sans" w:hAnsi="DM Sans"/>
          <w:b w:val="1"/>
          <w:rtl w:val="0"/>
        </w:rPr>
        <w:t xml:space="preserve">Directora de Tecnología y Directora de Marketing respectivamente. </w:t>
      </w:r>
      <w:r w:rsidDel="00000000" w:rsidR="00000000" w:rsidRPr="00000000">
        <w:rPr>
          <w:rFonts w:ascii="DM Sans" w:cs="DM Sans" w:eastAsia="DM Sans" w:hAnsi="DM Sans"/>
          <w:rtl w:val="0"/>
        </w:rPr>
        <w:t xml:space="preserve">Adicionalmente, </w:t>
      </w:r>
      <w:r w:rsidDel="00000000" w:rsidR="00000000" w:rsidRPr="00000000">
        <w:rPr>
          <w:rFonts w:ascii="DM Sans" w:cs="DM Sans" w:eastAsia="DM Sans" w:hAnsi="DM Sans"/>
          <w:b w:val="1"/>
          <w:rtl w:val="0"/>
        </w:rPr>
        <w:t xml:space="preserve">Tina Reich, </w:t>
      </w:r>
      <w:r w:rsidDel="00000000" w:rsidR="00000000" w:rsidRPr="00000000">
        <w:rPr>
          <w:rFonts w:ascii="DM Sans" w:cs="DM Sans" w:eastAsia="DM Sans" w:hAnsi="DM Sans"/>
          <w:rtl w:val="0"/>
        </w:rPr>
        <w:t xml:space="preserve">antes Chief Credit Officer de American Express, se une como </w:t>
      </w:r>
      <w:r w:rsidDel="00000000" w:rsidR="00000000" w:rsidRPr="00000000">
        <w:rPr>
          <w:rFonts w:ascii="DM Sans" w:cs="DM Sans" w:eastAsia="DM Sans" w:hAnsi="DM Sans"/>
          <w:b w:val="1"/>
          <w:rtl w:val="0"/>
        </w:rPr>
        <w:t xml:space="preserve">Asesora y Miembro del Consejo Directivo de Clara </w:t>
      </w:r>
      <w:r w:rsidDel="00000000" w:rsidR="00000000" w:rsidRPr="00000000">
        <w:rPr>
          <w:rFonts w:ascii="DM Sans" w:cs="DM Sans" w:eastAsia="DM Sans" w:hAnsi="DM Sans"/>
          <w:rtl w:val="0"/>
        </w:rPr>
        <w:t xml:space="preserve">con la finalidad de impulsar las mejores prácticas de riesgo que permitan a la empresa seguir creciendo bajo cualquier escenario económico en los países donde tiene presencia. </w:t>
      </w:r>
    </w:p>
    <w:p w:rsidR="00000000" w:rsidDel="00000000" w:rsidP="00000000" w:rsidRDefault="00000000" w:rsidRPr="00000000" w14:paraId="0000000E">
      <w:pPr>
        <w:jc w:val="both"/>
        <w:rPr>
          <w:rFonts w:ascii="DM Sans" w:cs="DM Sans" w:eastAsia="DM Sans" w:hAnsi="DM Sans"/>
        </w:rPr>
      </w:pPr>
      <w:r w:rsidDel="00000000" w:rsidR="00000000" w:rsidRPr="00000000">
        <w:rPr>
          <w:rtl w:val="0"/>
        </w:rPr>
      </w:r>
    </w:p>
    <w:p w:rsidR="00000000" w:rsidDel="00000000" w:rsidP="00000000" w:rsidRDefault="00000000" w:rsidRPr="00000000" w14:paraId="0000000F">
      <w:pPr>
        <w:jc w:val="both"/>
        <w:rPr>
          <w:rFonts w:ascii="DM Sans" w:cs="DM Sans" w:eastAsia="DM Sans" w:hAnsi="DM Sans"/>
          <w:i w:val="1"/>
        </w:rPr>
      </w:pPr>
      <w:r w:rsidDel="00000000" w:rsidR="00000000" w:rsidRPr="00000000">
        <w:rPr>
          <w:rFonts w:ascii="DM Sans" w:cs="DM Sans" w:eastAsia="DM Sans" w:hAnsi="DM Sans"/>
          <w:i w:val="1"/>
          <w:rtl w:val="0"/>
        </w:rPr>
        <w:t xml:space="preserve">“Clara se encuentra en un proceso de importante crecimiento, con objetivos ambiciosos y metas que serán clave para la consolidación de la </w:t>
      </w:r>
      <w:r w:rsidDel="00000000" w:rsidR="00000000" w:rsidRPr="00000000">
        <w:rPr>
          <w:rFonts w:ascii="DM Sans" w:cs="DM Sans" w:eastAsia="DM Sans" w:hAnsi="DM Sans"/>
          <w:i w:val="1"/>
          <w:rtl w:val="0"/>
        </w:rPr>
        <w:t xml:space="preserve">empresa</w:t>
      </w:r>
      <w:r w:rsidDel="00000000" w:rsidR="00000000" w:rsidRPr="00000000">
        <w:rPr>
          <w:rFonts w:ascii="DM Sans" w:cs="DM Sans" w:eastAsia="DM Sans" w:hAnsi="DM Sans"/>
          <w:i w:val="1"/>
          <w:rtl w:val="0"/>
        </w:rPr>
        <w:t xml:space="preserve">. La experiencia y diversidad</w:t>
      </w:r>
      <w:r w:rsidDel="00000000" w:rsidR="00000000" w:rsidRPr="00000000">
        <w:rPr>
          <w:rFonts w:ascii="DM Sans" w:cs="DM Sans" w:eastAsia="DM Sans" w:hAnsi="DM Sans"/>
          <w:b w:val="1"/>
          <w:i w:val="1"/>
          <w:rtl w:val="0"/>
        </w:rPr>
        <w:t xml:space="preserve"> </w:t>
      </w:r>
      <w:r w:rsidDel="00000000" w:rsidR="00000000" w:rsidRPr="00000000">
        <w:rPr>
          <w:rFonts w:ascii="DM Sans" w:cs="DM Sans" w:eastAsia="DM Sans" w:hAnsi="DM Sans"/>
          <w:i w:val="1"/>
          <w:rtl w:val="0"/>
        </w:rPr>
        <w:t xml:space="preserve">de Youmna y nuestras demás líderes será crucial para continuar con nuestro proceso de expansión por Latinoamérica, además de seguir diversificando y haciendo más sólido nuestro portafolio con una plataforma intuitiva que ofrece reportes y controles de gasto para los equipos financieros, además de alternativas financiamiento para todo tipo de empresas en México y la región”, </w:t>
      </w:r>
      <w:r w:rsidDel="00000000" w:rsidR="00000000" w:rsidRPr="00000000">
        <w:rPr>
          <w:rFonts w:ascii="DM Sans" w:cs="DM Sans" w:eastAsia="DM Sans" w:hAnsi="DM Sans"/>
          <w:rtl w:val="0"/>
        </w:rPr>
        <w:t xml:space="preserve">señaló </w:t>
      </w:r>
      <w:r w:rsidDel="00000000" w:rsidR="00000000" w:rsidRPr="00000000">
        <w:rPr>
          <w:rFonts w:ascii="DM Sans" w:cs="DM Sans" w:eastAsia="DM Sans" w:hAnsi="DM Sans"/>
          <w:b w:val="1"/>
          <w:rtl w:val="0"/>
        </w:rPr>
        <w:t xml:space="preserve">Gerry Giacomán Colyer, CEO y cofundador de Clara.</w:t>
      </w:r>
      <w:r w:rsidDel="00000000" w:rsidR="00000000" w:rsidRPr="00000000">
        <w:rPr>
          <w:rFonts w:ascii="DM Sans" w:cs="DM Sans" w:eastAsia="DM Sans" w:hAnsi="DM Sans"/>
          <w:rtl w:val="0"/>
        </w:rPr>
        <w:t xml:space="preserve"> </w:t>
      </w:r>
      <w:r w:rsidDel="00000000" w:rsidR="00000000" w:rsidRPr="00000000">
        <w:rPr>
          <w:rFonts w:ascii="DM Sans" w:cs="DM Sans" w:eastAsia="DM Sans" w:hAnsi="DM Sans"/>
          <w:i w:val="1"/>
          <w:rtl w:val="0"/>
        </w:rPr>
        <w:t xml:space="preserve">“Nos complace que el equipo directivo cuente con la representación de mujeres talentosas y referentes en la industria”</w:t>
      </w:r>
      <w:r w:rsidDel="00000000" w:rsidR="00000000" w:rsidRPr="00000000">
        <w:rPr>
          <w:rFonts w:ascii="DM Sans" w:cs="DM Sans" w:eastAsia="DM Sans" w:hAnsi="DM Sans"/>
          <w:rtl w:val="0"/>
        </w:rPr>
        <w:t xml:space="preserve"> finalizó el directivo. </w:t>
      </w:r>
      <w:r w:rsidDel="00000000" w:rsidR="00000000" w:rsidRPr="00000000">
        <w:rPr>
          <w:rFonts w:ascii="DM Sans" w:cs="DM Sans" w:eastAsia="DM Sans" w:hAnsi="DM Sans"/>
          <w:i w:val="1"/>
          <w:rtl w:val="0"/>
        </w:rPr>
        <w:br w:type="textWrapping"/>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00" w:lineRule="auto"/>
        <w:jc w:val="both"/>
        <w:rPr>
          <w:rFonts w:ascii="DM Sans" w:cs="DM Sans" w:eastAsia="DM Sans" w:hAnsi="DM Sans"/>
        </w:rPr>
      </w:pPr>
      <w:r w:rsidDel="00000000" w:rsidR="00000000" w:rsidRPr="00000000">
        <w:rPr>
          <w:rFonts w:ascii="DM Sans" w:cs="DM Sans" w:eastAsia="DM Sans" w:hAnsi="DM Sans"/>
          <w:rtl w:val="0"/>
        </w:rPr>
        <w:t xml:space="preserve">Desde su lanzamiento, Clara ha sumado líderes con años de experiencia en los sectores financiero y tecnológico. La amplia experiencia de sus directivos ha permitido a Clara crecer de manera sólida y ser respaldada por inversionistas internacionales, desde monashees y Kaszek hasta fondos como Goldman Sachs y más recientemente Accial Capital, además de haber sido reconocida por Linkedin como una de las startups más prometedoras en Latinoamérica. </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00" w:lineRule="auto"/>
        <w:jc w:val="both"/>
        <w:rPr>
          <w:rFonts w:ascii="DM Sans" w:cs="DM Sans" w:eastAsia="DM Sans" w:hAnsi="DM Sans"/>
        </w:rPr>
      </w:pPr>
      <w:r w:rsidDel="00000000" w:rsidR="00000000" w:rsidRPr="00000000">
        <w:rPr>
          <w:rFonts w:ascii="DM Sans" w:cs="DM Sans" w:eastAsia="DM Sans" w:hAnsi="DM Sans"/>
          <w:rtl w:val="0"/>
        </w:rPr>
        <w:t xml:space="preserve">Actualmente, Clara cuenta con un portafolio compuesto por más de 10 mil de las empresas más exitosas en la región y reporta transacciones anuales por mil millones de dólares.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00"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w:t>
        <w:br w:type="textWrapping"/>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20" w:line="300" w:lineRule="auto"/>
        <w:jc w:val="both"/>
        <w:rPr>
          <w:rFonts w:ascii="DM Sans" w:cs="DM Sans" w:eastAsia="DM Sans" w:hAnsi="DM Sans"/>
          <w:b w:val="1"/>
        </w:rPr>
      </w:pPr>
      <w:r w:rsidDel="00000000" w:rsidR="00000000" w:rsidRPr="00000000">
        <w:rPr>
          <w:rFonts w:ascii="DM Sans" w:cs="DM Sans" w:eastAsia="DM Sans" w:hAnsi="DM Sans"/>
          <w:b w:val="1"/>
          <w:rtl w:val="0"/>
        </w:rPr>
        <w:t xml:space="preserve">Sobre Clara</w:t>
      </w:r>
    </w:p>
    <w:p w:rsidR="00000000" w:rsidDel="00000000" w:rsidP="00000000" w:rsidRDefault="00000000" w:rsidRPr="00000000" w14:paraId="00000014">
      <w:pPr>
        <w:spacing w:after="240" w:before="240" w:lineRule="auto"/>
        <w:jc w:val="both"/>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Clara es la startup latinoamericana que ofrece una solución para la gestión de gastos de las empresas. A través de una plataforma integral que incluye una tarjeta de crédito corporativa, un sistema de gestión de gastos y un producto de pago a proveedores, Clara permite a los emprendimientos de la región, crecer mejor manteniendo el control de sus finanzas.</w:t>
      </w:r>
    </w:p>
    <w:p w:rsidR="00000000" w:rsidDel="00000000" w:rsidP="00000000" w:rsidRDefault="00000000" w:rsidRPr="00000000" w14:paraId="00000015">
      <w:pPr>
        <w:spacing w:after="240" w:before="240" w:lineRule="auto"/>
        <w:jc w:val="both"/>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Fundada en 2020 por los emprendedores Diego García y Gerry Giacomán Colyer, la empresa ha obtenido un levantamiento de capital por más de 35 millones de dólares, con el respaldo de fondos internacionales como DST Global Partners, monashees, Kaszek Ventures, General Catalyst, entre otros inversionistas ángeles. </w:t>
      </w:r>
    </w:p>
    <w:p w:rsidR="00000000" w:rsidDel="00000000" w:rsidP="00000000" w:rsidRDefault="00000000" w:rsidRPr="00000000" w14:paraId="00000016">
      <w:pPr>
        <w:spacing w:after="240" w:before="240" w:lineRule="auto"/>
        <w:jc w:val="both"/>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Para conocer más de Clara, visita </w:t>
      </w:r>
      <w:r w:rsidDel="00000000" w:rsidR="00000000" w:rsidRPr="00000000">
        <w:rPr>
          <w:rFonts w:ascii="DM Sans" w:cs="DM Sans" w:eastAsia="DM Sans" w:hAnsi="DM Sans"/>
          <w:sz w:val="20"/>
          <w:szCs w:val="20"/>
          <w:rtl w:val="0"/>
        </w:rPr>
        <w:t xml:space="preserve">clara.com.</w:t>
      </w:r>
      <w:r w:rsidDel="00000000" w:rsidR="00000000" w:rsidRPr="00000000">
        <w:rPr>
          <w:rtl w:val="0"/>
        </w:rPr>
      </w:r>
    </w:p>
    <w:p w:rsidR="00000000" w:rsidDel="00000000" w:rsidP="00000000" w:rsidRDefault="00000000" w:rsidRPr="00000000" w14:paraId="00000017">
      <w:pPr>
        <w:spacing w:after="240" w:before="240" w:lineRule="auto"/>
        <w:jc w:val="center"/>
        <w:rPr>
          <w:rFonts w:ascii="DM Sans" w:cs="DM Sans" w:eastAsia="DM Sans" w:hAnsi="DM Sans"/>
        </w:rPr>
      </w:pPr>
      <w:r w:rsidDel="00000000" w:rsidR="00000000" w:rsidRPr="00000000">
        <w:rPr>
          <w:rFonts w:ascii="DM Sans" w:cs="DM Sans" w:eastAsia="DM Sans" w:hAnsi="DM Sans"/>
          <w:sz w:val="20"/>
          <w:szCs w:val="20"/>
          <w:rtl w:val="0"/>
        </w:rPr>
        <w:t xml:space="preserve">###</w:t>
      </w:r>
      <w:r w:rsidDel="00000000" w:rsidR="00000000" w:rsidRPr="00000000">
        <w:rPr>
          <w:rtl w:val="0"/>
        </w:rPr>
      </w:r>
    </w:p>
    <w:p w:rsidR="00000000" w:rsidDel="00000000" w:rsidP="00000000" w:rsidRDefault="00000000" w:rsidRPr="00000000" w14:paraId="00000018">
      <w:pPr>
        <w:spacing w:after="240" w:before="240" w:line="240" w:lineRule="auto"/>
        <w:rPr>
          <w:rFonts w:ascii="DM Sans" w:cs="DM Sans" w:eastAsia="DM Sans" w:hAnsi="DM Sans"/>
          <w:i w:val="1"/>
          <w:sz w:val="20"/>
          <w:szCs w:val="20"/>
        </w:rPr>
        <w:sectPr>
          <w:headerReference r:id="rId8" w:type="default"/>
          <w:footerReference r:id="rId9" w:type="default"/>
          <w:pgSz w:h="16834" w:w="11909" w:orient="portrait"/>
          <w:pgMar w:bottom="1440" w:top="1440" w:left="1440" w:right="1440" w:header="720" w:footer="720"/>
          <w:pgNumType w:start="1"/>
        </w:sectPr>
      </w:pPr>
      <w:r w:rsidDel="00000000" w:rsidR="00000000" w:rsidRPr="00000000">
        <w:rPr>
          <w:rFonts w:ascii="DM Sans" w:cs="DM Sans" w:eastAsia="DM Sans" w:hAnsi="DM Sans"/>
          <w:b w:val="1"/>
          <w:sz w:val="20"/>
          <w:szCs w:val="20"/>
          <w:rtl w:val="0"/>
        </w:rPr>
        <w:t xml:space="preserve">Contacto de prensa</w:t>
      </w:r>
      <w:r w:rsidDel="00000000" w:rsidR="00000000" w:rsidRPr="00000000">
        <w:rPr>
          <w:rtl w:val="0"/>
        </w:rPr>
      </w:r>
    </w:p>
    <w:p w:rsidR="00000000" w:rsidDel="00000000" w:rsidP="00000000" w:rsidRDefault="00000000" w:rsidRPr="00000000" w14:paraId="00000019">
      <w:pPr>
        <w:spacing w:line="240" w:lineRule="auto"/>
        <w:rPr>
          <w:rFonts w:ascii="DM Sans" w:cs="DM Sans" w:eastAsia="DM Sans" w:hAnsi="DM Sans"/>
          <w:i w:val="1"/>
          <w:sz w:val="20"/>
          <w:szCs w:val="20"/>
        </w:rPr>
      </w:pPr>
      <w:r w:rsidDel="00000000" w:rsidR="00000000" w:rsidRPr="00000000">
        <w:rPr>
          <w:rFonts w:ascii="DM Sans" w:cs="DM Sans" w:eastAsia="DM Sans" w:hAnsi="DM Sans"/>
          <w:i w:val="1"/>
          <w:sz w:val="20"/>
          <w:szCs w:val="20"/>
          <w:rtl w:val="0"/>
        </w:rPr>
        <w:t xml:space="preserve">Maximiliano Cervantes</w:t>
      </w:r>
    </w:p>
    <w:p w:rsidR="00000000" w:rsidDel="00000000" w:rsidP="00000000" w:rsidRDefault="00000000" w:rsidRPr="00000000" w14:paraId="0000001A">
      <w:pPr>
        <w:spacing w:line="240" w:lineRule="auto"/>
        <w:rPr>
          <w:rFonts w:ascii="DM Sans" w:cs="DM Sans" w:eastAsia="DM Sans" w:hAnsi="DM Sans"/>
          <w:i w:val="1"/>
          <w:sz w:val="20"/>
          <w:szCs w:val="20"/>
        </w:rPr>
      </w:pPr>
      <w:r w:rsidDel="00000000" w:rsidR="00000000" w:rsidRPr="00000000">
        <w:rPr>
          <w:rFonts w:ascii="DM Sans" w:cs="DM Sans" w:eastAsia="DM Sans" w:hAnsi="DM Sans"/>
          <w:i w:val="1"/>
          <w:sz w:val="20"/>
          <w:szCs w:val="20"/>
          <w:rtl w:val="0"/>
        </w:rPr>
        <w:t xml:space="preserve">Clara </w:t>
      </w:r>
    </w:p>
    <w:p w:rsidR="00000000" w:rsidDel="00000000" w:rsidP="00000000" w:rsidRDefault="00000000" w:rsidRPr="00000000" w14:paraId="0000001B">
      <w:pPr>
        <w:spacing w:line="240" w:lineRule="auto"/>
        <w:rPr>
          <w:rFonts w:ascii="DM Sans" w:cs="DM Sans" w:eastAsia="DM Sans" w:hAnsi="DM Sans"/>
          <w:i w:val="1"/>
          <w:sz w:val="20"/>
          <w:szCs w:val="20"/>
        </w:rPr>
      </w:pPr>
      <w:r w:rsidDel="00000000" w:rsidR="00000000" w:rsidRPr="00000000">
        <w:rPr>
          <w:rFonts w:ascii="DM Sans" w:cs="DM Sans" w:eastAsia="DM Sans" w:hAnsi="DM Sans"/>
          <w:i w:val="1"/>
          <w:sz w:val="20"/>
          <w:szCs w:val="20"/>
          <w:rtl w:val="0"/>
        </w:rPr>
        <w:t xml:space="preserve">T: 55 4581 6384</w:t>
      </w:r>
    </w:p>
    <w:p w:rsidR="00000000" w:rsidDel="00000000" w:rsidP="00000000" w:rsidRDefault="00000000" w:rsidRPr="00000000" w14:paraId="0000001C">
      <w:pPr>
        <w:spacing w:line="240" w:lineRule="auto"/>
        <w:rPr>
          <w:rFonts w:ascii="DM Sans" w:cs="DM Sans" w:eastAsia="DM Sans" w:hAnsi="DM Sans"/>
          <w:i w:val="1"/>
          <w:sz w:val="20"/>
          <w:szCs w:val="20"/>
        </w:rPr>
      </w:pPr>
      <w:r w:rsidDel="00000000" w:rsidR="00000000" w:rsidRPr="00000000">
        <w:rPr>
          <w:rFonts w:ascii="DM Sans" w:cs="DM Sans" w:eastAsia="DM Sans" w:hAnsi="DM Sans"/>
          <w:i w:val="1"/>
          <w:sz w:val="20"/>
          <w:szCs w:val="20"/>
          <w:rtl w:val="0"/>
        </w:rPr>
        <w:t xml:space="preserve">E: maximiliano.cervantes@clara.team</w:t>
      </w:r>
    </w:p>
    <w:p w:rsidR="00000000" w:rsidDel="00000000" w:rsidP="00000000" w:rsidRDefault="00000000" w:rsidRPr="00000000" w14:paraId="0000001D">
      <w:pPr>
        <w:spacing w:line="240" w:lineRule="auto"/>
        <w:rPr>
          <w:rFonts w:ascii="DM Sans" w:cs="DM Sans" w:eastAsia="DM Sans" w:hAnsi="DM Sans"/>
          <w:i w:val="1"/>
          <w:sz w:val="20"/>
          <w:szCs w:val="20"/>
        </w:rPr>
      </w:pPr>
      <w:r w:rsidDel="00000000" w:rsidR="00000000" w:rsidRPr="00000000">
        <w:rPr>
          <w:rFonts w:ascii="DM Sans" w:cs="DM Sans" w:eastAsia="DM Sans" w:hAnsi="DM Sans"/>
          <w:i w:val="1"/>
          <w:sz w:val="20"/>
          <w:szCs w:val="20"/>
          <w:rtl w:val="0"/>
        </w:rPr>
        <w:t xml:space="preserve">W: </w:t>
      </w:r>
      <w:r w:rsidDel="00000000" w:rsidR="00000000" w:rsidRPr="00000000">
        <w:rPr>
          <w:rFonts w:ascii="DM Sans" w:cs="DM Sans" w:eastAsia="DM Sans" w:hAnsi="DM Sans"/>
          <w:i w:val="1"/>
          <w:sz w:val="20"/>
          <w:szCs w:val="20"/>
          <w:rtl w:val="0"/>
        </w:rPr>
        <w:t xml:space="preserve">clara.com</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type w:val="continuous"/>
      <w:pgSz w:h="16834" w:w="11909" w:orient="portrait"/>
      <w:pgMar w:bottom="1440" w:top="1440" w:left="1440" w:right="1440" w:header="720" w:footer="720"/>
      <w:cols w:equalWidth="0" w:num="2">
        <w:col w:space="720" w:w="4152.74"/>
        <w:col w:space="0" w:w="4152.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-158161</wp:posOffset>
          </wp:positionV>
          <wp:extent cx="481013" cy="504669"/>
          <wp:effectExtent b="0" l="0" r="0" t="0"/>
          <wp:wrapNone/>
          <wp:docPr id="2" name="image2.png"/>
          <a:graphic>
            <a:graphicData uri="http://schemas.openxmlformats.org/drawingml/2006/picture">
              <pic:pic>
                <pic:nvPicPr>
                  <pic:cNvPr id="0" name="image2.png"/>
                  <pic:cNvPicPr preferRelativeResize="0"/>
                </pic:nvPicPr>
                <pic:blipFill>
                  <a:blip r:embed="rId1"/>
                  <a:srcRect b="0" l="0" r="70952" t="0"/>
                  <a:stretch>
                    <a:fillRect/>
                  </a:stretch>
                </pic:blipFill>
                <pic:spPr>
                  <a:xfrm>
                    <a:off x="0" y="0"/>
                    <a:ext cx="481013" cy="50466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1955963</wp:posOffset>
          </wp:positionH>
          <wp:positionV relativeFrom="paragraph">
            <wp:posOffset>-190499</wp:posOffset>
          </wp:positionV>
          <wp:extent cx="1814513" cy="5477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4513" cy="5477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lara.prezly.com/clara-fortalece-y-diversifica-su-equipo-directivo-regional-con-el-liderazgo-femenino-de-cristina-cacho-y-youmna-harb" TargetMode="External"/><Relationship Id="rId7" Type="http://schemas.openxmlformats.org/officeDocument/2006/relationships/hyperlink" Target="https://clara.prezly.com/clara-fortalece-y-diversifica-su-equipo-directivo-regional-con-el-liderazgo-femenino-de-cristina-cacho-y-youmna-harb"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